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21" w:rsidRDefault="00D67D21" w:rsidP="00D67D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PRESUPUESTO AÑO 2023. </w:t>
      </w:r>
    </w:p>
    <w:p w:rsidR="00D67D21" w:rsidRDefault="00D67D21" w:rsidP="00D67D2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PREVISION DE GASTOS</w:t>
      </w:r>
    </w:p>
    <w:p w:rsidR="00D67D21" w:rsidRDefault="00D67D21" w:rsidP="00D67D21">
      <w:pPr>
        <w:pStyle w:val="Ttulo1"/>
        <w:spacing w:after="120"/>
        <w:ind w:left="360"/>
        <w:jc w:val="left"/>
        <w:rPr>
          <w:sz w:val="20"/>
        </w:rPr>
      </w:pPr>
    </w:p>
    <w:p w:rsidR="00D67D21" w:rsidRDefault="00D67D21" w:rsidP="00D67D21">
      <w:pPr>
        <w:pStyle w:val="Encabezado"/>
        <w:tabs>
          <w:tab w:val="left" w:pos="708"/>
        </w:tabs>
      </w:pPr>
    </w:p>
    <w:tbl>
      <w:tblPr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10"/>
        <w:gridCol w:w="1226"/>
      </w:tblGrid>
      <w:tr w:rsidR="00D67D21" w:rsidTr="00D67D21">
        <w:trPr>
          <w:trHeight w:val="70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43634"/>
            <w:vAlign w:val="center"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CONCEPTO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43634"/>
            <w:vAlign w:val="center"/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Coste Total anual</w:t>
            </w:r>
          </w:p>
        </w:tc>
      </w:tr>
      <w:tr w:rsidR="00D67D21" w:rsidTr="00D67D21">
        <w:trPr>
          <w:trHeight w:val="521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D67D21" w:rsidRDefault="00D67D21">
            <w:pPr>
              <w:spacing w:before="30" w:after="30" w:line="276" w:lineRule="auto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GASTOS DE PERSONAL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Remuneración en bruto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636.730,07€</w:t>
            </w:r>
          </w:p>
        </w:tc>
      </w:tr>
      <w:tr w:rsidR="00D67D21" w:rsidTr="00D67D21">
        <w:trPr>
          <w:trHeight w:val="399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Seguros Sociales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221.389,60€</w:t>
            </w:r>
          </w:p>
        </w:tc>
      </w:tr>
      <w:tr w:rsidR="00D67D21" w:rsidTr="00D67D21">
        <w:trPr>
          <w:trHeight w:val="377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Profesionales independientes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38.635,01€</w:t>
            </w:r>
          </w:p>
        </w:tc>
      </w:tr>
      <w:tr w:rsidR="00D67D21" w:rsidTr="00D67D21">
        <w:trPr>
          <w:trHeight w:val="523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GASTOS CORRIENTES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Productos Farmacéuticos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58.916,49€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Gastos de imprenta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150,00€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Suministros de energía eléctrica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5.400,00€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Abastecimiento de agua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480,00€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Teléfonos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12.000,00€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Otras comunicaciones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20,00€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Reactivos analíticos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36.000,00€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Material oficina no </w:t>
            </w:r>
            <w:proofErr w:type="spellStart"/>
            <w:r>
              <w:rPr>
                <w:sz w:val="16"/>
                <w:szCs w:val="16"/>
                <w:lang w:eastAsia="en-US"/>
              </w:rPr>
              <w:t>inventariable</w:t>
            </w:r>
            <w:proofErr w:type="spellEnd"/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3.000,00€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/>
            <w:hideMark/>
          </w:tcPr>
          <w:p w:rsidR="00D67D21" w:rsidRDefault="00D67D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Impuestos y Tasas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85,00€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Material de limpieza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2.000,00€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Combustible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3.500,00€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ARRENDAMIENTOS Y CANONES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Arrendamientos locales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35.374,44€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Arrendamientos de equipos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Gastos </w:t>
            </w:r>
            <w:proofErr w:type="spellStart"/>
            <w:r>
              <w:rPr>
                <w:sz w:val="16"/>
                <w:szCs w:val="16"/>
                <w:lang w:eastAsia="en-US"/>
              </w:rPr>
              <w:t>Financ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sz w:val="16"/>
                <w:szCs w:val="16"/>
                <w:lang w:eastAsia="en-US"/>
              </w:rPr>
              <w:t>y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Serv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en-US"/>
              </w:rPr>
              <w:t>Banc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Cta. </w:t>
            </w:r>
            <w:proofErr w:type="spellStart"/>
            <w:r>
              <w:rPr>
                <w:sz w:val="16"/>
                <w:szCs w:val="16"/>
                <w:lang w:eastAsia="en-US"/>
              </w:rPr>
              <w:t>Cdto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5.300,00€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Seguros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4.380,78€</w:t>
            </w:r>
          </w:p>
        </w:tc>
      </w:tr>
      <w:tr w:rsidR="00D67D21" w:rsidTr="00D67D21">
        <w:trPr>
          <w:trHeight w:val="464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REPARACIONES Y CONSERVACION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9594"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Maquinaria y Transporte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500,00 €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Mantenimiento de equipos informáticos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2.500,00€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Instalaciones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9.000,00€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OTROS SERVICIOS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D67D21" w:rsidTr="00D67D21">
        <w:trPr>
          <w:trHeight w:val="425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Sistemas seguridad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2.269,32€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VARIOS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4.200,00€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ind w:left="14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TOTAL GASTOS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1.081.831€</w:t>
            </w:r>
          </w:p>
        </w:tc>
      </w:tr>
      <w:tr w:rsidR="00D67D21" w:rsidTr="00D67D21">
        <w:tc>
          <w:tcPr>
            <w:tcW w:w="331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67D21" w:rsidRDefault="00D67D21">
            <w:pPr>
              <w:spacing w:before="30" w:after="30" w:line="276" w:lineRule="auto"/>
              <w:ind w:left="142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7D21" w:rsidRDefault="00D67D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rPr>
          <w:b/>
          <w:sz w:val="16"/>
          <w:szCs w:val="16"/>
        </w:rPr>
      </w:pPr>
    </w:p>
    <w:p w:rsidR="00D67D21" w:rsidRDefault="00D67D21" w:rsidP="00D67D21">
      <w:pPr>
        <w:pStyle w:val="Prrafodelista"/>
        <w:numPr>
          <w:ilvl w:val="0"/>
          <w:numId w:val="1"/>
        </w:numPr>
        <w:rPr>
          <w:b/>
          <w:sz w:val="20"/>
        </w:rPr>
      </w:pPr>
      <w:r>
        <w:rPr>
          <w:b/>
          <w:sz w:val="20"/>
          <w:u w:val="single"/>
        </w:rPr>
        <w:t>PREVISION DE INGRESOS Y FUENTES DE FINANCIACION</w:t>
      </w:r>
      <w:r>
        <w:rPr>
          <w:b/>
          <w:sz w:val="20"/>
        </w:rPr>
        <w:t>:</w:t>
      </w:r>
    </w:p>
    <w:p w:rsidR="00D67D21" w:rsidRDefault="00D67D21" w:rsidP="00D67D21">
      <w:pPr>
        <w:pStyle w:val="Prrafodelista"/>
        <w:rPr>
          <w:b/>
          <w:sz w:val="20"/>
          <w:u w:val="single"/>
        </w:rPr>
      </w:pPr>
    </w:p>
    <w:p w:rsidR="00D67D21" w:rsidRDefault="00D67D21" w:rsidP="00D67D21">
      <w:pPr>
        <w:pStyle w:val="Prrafodelista"/>
        <w:rPr>
          <w:b/>
          <w:sz w:val="20"/>
        </w:rPr>
      </w:pPr>
    </w:p>
    <w:p w:rsidR="00D67D21" w:rsidRDefault="00D67D21" w:rsidP="00D67D21">
      <w:pPr>
        <w:pStyle w:val="Prrafodelista"/>
        <w:rPr>
          <w:b/>
          <w:sz w:val="20"/>
        </w:rPr>
      </w:pPr>
    </w:p>
    <w:p w:rsidR="00D67D21" w:rsidRDefault="00D67D21" w:rsidP="00D67D21">
      <w:pPr>
        <w:rPr>
          <w:b/>
          <w:sz w:val="20"/>
          <w:szCs w:val="20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35"/>
        <w:gridCol w:w="1910"/>
      </w:tblGrid>
      <w:tr w:rsidR="00D67D21" w:rsidTr="00D67D21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FUENTE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67D21" w:rsidRDefault="00D67D21">
            <w:pPr>
              <w:spacing w:before="30" w:after="3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IMPORTE</w:t>
            </w:r>
          </w:p>
        </w:tc>
      </w:tr>
      <w:tr w:rsidR="00D67D21" w:rsidTr="00D67D21">
        <w:trPr>
          <w:trHeight w:val="824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Consejería de Sanidad.</w:t>
            </w:r>
          </w:p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Dirección General de Salud Pública.</w:t>
            </w:r>
          </w:p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Subvención nominada Ley presupuestaria 2023.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val="es-ES_tradnl"/>
              </w:rPr>
              <w:t>1.039.831,00 €</w:t>
            </w:r>
          </w:p>
        </w:tc>
      </w:tr>
      <w:tr w:rsidR="00D67D21" w:rsidTr="00D67D21">
        <w:trPr>
          <w:trHeight w:val="50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Excmo. Cabildo de Gran Canaria</w:t>
            </w:r>
          </w:p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Subvención nominada  2023.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30.000,00 €</w:t>
            </w:r>
          </w:p>
        </w:tc>
      </w:tr>
      <w:tr w:rsidR="00D67D21" w:rsidTr="00D67D21">
        <w:trPr>
          <w:trHeight w:val="435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Ayuntamiento de Las Palmas de Gran Canaria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9.000,00 €</w:t>
            </w:r>
          </w:p>
        </w:tc>
      </w:tr>
      <w:tr w:rsidR="00D67D21" w:rsidTr="00D67D21">
        <w:trPr>
          <w:trHeight w:val="363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21" w:rsidRDefault="00D67D21">
            <w:pPr>
              <w:pStyle w:val="Ttulo1"/>
              <w:spacing w:before="30" w:after="30" w:line="276" w:lineRule="auto"/>
              <w:rPr>
                <w:b w:val="0"/>
                <w:sz w:val="20"/>
                <w:u w:val="none"/>
                <w:lang w:eastAsia="en-US"/>
              </w:rPr>
            </w:pPr>
            <w:r>
              <w:rPr>
                <w:b w:val="0"/>
                <w:sz w:val="20"/>
                <w:u w:val="none"/>
                <w:lang w:eastAsia="en-US"/>
              </w:rPr>
              <w:t>Fondos propios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21" w:rsidRDefault="00D67D21">
            <w:pPr>
              <w:spacing w:before="30" w:after="3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3.000,00 €</w:t>
            </w:r>
          </w:p>
        </w:tc>
      </w:tr>
      <w:tr w:rsidR="00D67D21" w:rsidTr="00D67D21">
        <w:trPr>
          <w:trHeight w:val="828"/>
        </w:trPr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1" w:rsidRDefault="00D67D21">
            <w:pPr>
              <w:pStyle w:val="Ttulo1"/>
              <w:spacing w:before="30" w:after="30" w:line="276" w:lineRule="auto"/>
              <w:rPr>
                <w:sz w:val="20"/>
                <w:lang w:eastAsia="en-US"/>
              </w:rPr>
            </w:pPr>
          </w:p>
          <w:p w:rsidR="00D67D21" w:rsidRDefault="00D67D21">
            <w:pPr>
              <w:pStyle w:val="Ttulo1"/>
              <w:spacing w:before="30" w:after="30" w:line="276" w:lineRule="auto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Total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1" w:rsidRDefault="00D67D21">
            <w:pPr>
              <w:spacing w:before="30" w:after="30"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67D21" w:rsidRDefault="00D67D21">
            <w:pPr>
              <w:spacing w:before="30" w:after="3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1.081.831,00€</w:t>
            </w:r>
          </w:p>
        </w:tc>
      </w:tr>
    </w:tbl>
    <w:p w:rsidR="00D67D21" w:rsidRDefault="00D67D21" w:rsidP="00D67D21">
      <w:pPr>
        <w:rPr>
          <w:b/>
          <w:sz w:val="20"/>
          <w:szCs w:val="20"/>
        </w:rPr>
      </w:pPr>
    </w:p>
    <w:p w:rsidR="00D67D21" w:rsidRDefault="00D67D21" w:rsidP="00D67D21">
      <w:pPr>
        <w:rPr>
          <w:b/>
          <w:sz w:val="20"/>
          <w:szCs w:val="20"/>
        </w:rPr>
      </w:pPr>
    </w:p>
    <w:p w:rsidR="00D67D21" w:rsidRDefault="00D67D21" w:rsidP="00D67D21">
      <w:pPr>
        <w:pStyle w:val="Textoindependiente"/>
        <w:rPr>
          <w:b/>
          <w:sz w:val="20"/>
        </w:rPr>
      </w:pPr>
    </w:p>
    <w:p w:rsidR="00D67D21" w:rsidRDefault="00D67D21" w:rsidP="00D67D21">
      <w:pPr>
        <w:rPr>
          <w:sz w:val="20"/>
          <w:szCs w:val="20"/>
        </w:rPr>
      </w:pPr>
    </w:p>
    <w:p w:rsidR="00D67D21" w:rsidRDefault="00D67D21" w:rsidP="00D67D21">
      <w:pPr>
        <w:rPr>
          <w:sz w:val="20"/>
          <w:szCs w:val="20"/>
        </w:rPr>
      </w:pPr>
    </w:p>
    <w:p w:rsidR="00D67D21" w:rsidRDefault="00D67D21" w:rsidP="00D67D21">
      <w:pPr>
        <w:rPr>
          <w:sz w:val="20"/>
          <w:szCs w:val="20"/>
        </w:rPr>
      </w:pPr>
    </w:p>
    <w:p w:rsidR="00D67D21" w:rsidRDefault="00D67D21" w:rsidP="00D67D21">
      <w:pPr>
        <w:rPr>
          <w:sz w:val="20"/>
          <w:szCs w:val="20"/>
        </w:rPr>
      </w:pPr>
    </w:p>
    <w:p w:rsidR="004B77A8" w:rsidRDefault="004B77A8"/>
    <w:sectPr w:rsidR="004B77A8" w:rsidSect="004B7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59E"/>
    <w:multiLevelType w:val="hybridMultilevel"/>
    <w:tmpl w:val="9616307A"/>
    <w:lvl w:ilvl="0" w:tplc="3898B0FE">
      <w:start w:val="1"/>
      <w:numFmt w:val="upperLetter"/>
      <w:lvlText w:val="%1)"/>
      <w:lvlJc w:val="left"/>
      <w:pPr>
        <w:ind w:left="40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7D21"/>
    <w:rsid w:val="004B77A8"/>
    <w:rsid w:val="00D6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67D21"/>
    <w:pPr>
      <w:keepNext/>
      <w:jc w:val="both"/>
      <w:outlineLvl w:val="0"/>
    </w:pPr>
    <w:rPr>
      <w:b/>
      <w:bCs/>
      <w:sz w:val="28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7D21"/>
    <w:rPr>
      <w:rFonts w:ascii="Times New Roman" w:eastAsia="Times New Roman" w:hAnsi="Times New Roman" w:cs="Times New Roman"/>
      <w:b/>
      <w:bCs/>
      <w:sz w:val="28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D67D21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D67D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67D21"/>
    <w:pPr>
      <w:jc w:val="both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7D2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67D21"/>
    <w:pPr>
      <w:ind w:left="720"/>
      <w:contextualSpacing/>
    </w:pPr>
    <w:rPr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Company>www.intercambiosvirtuales.org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2023-07-04T13:45:00Z</dcterms:created>
  <dcterms:modified xsi:type="dcterms:W3CDTF">2023-07-04T13:45:00Z</dcterms:modified>
</cp:coreProperties>
</file>