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left="583"/>
      </w:pPr>
      <w:r>
        <w:rPr/>
        <w:t>Empresa</w:t>
      </w:r>
    </w:p>
    <w:p>
      <w:pPr>
        <w:spacing w:before="78"/>
        <w:ind w:left="17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00287</w:t>
      </w:r>
      <w:r>
        <w:rPr>
          <w:spacing w:val="-11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r>
        <w:rPr>
          <w:sz w:val="18"/>
        </w:rPr>
        <w:t>ASOCIACIÓN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INTEGRACION</w:t>
      </w:r>
      <w:r>
        <w:rPr>
          <w:spacing w:val="-11"/>
          <w:sz w:val="18"/>
        </w:rPr>
        <w:t> </w:t>
      </w:r>
      <w:r>
        <w:rPr>
          <w:sz w:val="18"/>
        </w:rPr>
        <w:t>SOCIAL</w:t>
      </w:r>
      <w:r>
        <w:rPr>
          <w:spacing w:val="-11"/>
          <w:sz w:val="18"/>
        </w:rPr>
        <w:t> </w:t>
      </w:r>
      <w:r>
        <w:rPr>
          <w:sz w:val="18"/>
        </w:rPr>
        <w:t>C</w:t>
      </w:r>
    </w:p>
    <w:p>
      <w:pPr>
        <w:tabs>
          <w:tab w:pos="4159" w:val="right" w:leader="none"/>
        </w:tabs>
        <w:spacing w:before="76"/>
        <w:ind w:left="1055" w:right="0" w:firstLine="0"/>
        <w:jc w:val="left"/>
        <w:rPr>
          <w:sz w:val="18"/>
        </w:rPr>
      </w:pPr>
      <w:r>
        <w:rPr/>
        <w:br w:type="column"/>
      </w:r>
      <w:r>
        <w:rPr>
          <w:b/>
          <w:sz w:val="20"/>
        </w:rPr>
        <w:t>Página</w:t>
        <w:tab/>
      </w:r>
      <w:r>
        <w:rPr>
          <w:position w:val="1"/>
          <w:sz w:val="18"/>
        </w:rPr>
        <w:t>1</w:t>
      </w:r>
    </w:p>
    <w:p>
      <w:pPr>
        <w:tabs>
          <w:tab w:pos="3237" w:val="left" w:leader="none"/>
        </w:tabs>
        <w:spacing w:before="49"/>
        <w:ind w:left="583" w:right="0" w:firstLine="0"/>
        <w:jc w:val="left"/>
        <w:rPr>
          <w:sz w:val="18"/>
        </w:rPr>
      </w:pPr>
      <w:r>
        <w:rPr>
          <w:b/>
          <w:sz w:val="20"/>
        </w:rPr>
        <w:t>Fecha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listado</w:t>
        <w:tab/>
      </w:r>
      <w:r>
        <w:rPr>
          <w:position w:val="1"/>
          <w:sz w:val="18"/>
        </w:rPr>
        <w:t>28/06/2023</w:t>
      </w:r>
    </w:p>
    <w:p>
      <w:pPr>
        <w:spacing w:after="0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755" w:footer="694" w:top="1080" w:bottom="880" w:left="900" w:right="540"/>
          <w:cols w:num="3" w:equalWidth="0">
            <w:col w:w="1437" w:space="40"/>
            <w:col w:w="4436" w:space="286"/>
            <w:col w:w="4261"/>
          </w:cols>
        </w:sectPr>
      </w:pPr>
    </w:p>
    <w:p>
      <w:pPr>
        <w:tabs>
          <w:tab w:pos="7298" w:val="left" w:leader="none"/>
          <w:tab w:pos="8596" w:val="left" w:leader="none"/>
        </w:tabs>
        <w:spacing w:before="46"/>
        <w:ind w:left="10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51658240" from="53.519039pt,17.799007pt" to="573.358788pt,17.799007pt" stroked="true" strokeweight="1.4388pt" strokecolor="#000000">
            <v:stroke dashstyle="solid"/>
            <w10:wrap type="none"/>
          </v:line>
        </w:pict>
      </w:r>
      <w:r>
        <w:rPr>
          <w:b/>
          <w:sz w:val="20"/>
        </w:rPr>
        <w:t>Observaciones</w:t>
        <w:tab/>
        <w:t>Período</w:t>
        <w:tab/>
      </w:r>
      <w:r>
        <w:rPr>
          <w:position w:val="1"/>
          <w:sz w:val="18"/>
        </w:rPr>
        <w:t>De Enero a</w:t>
      </w:r>
      <w:r>
        <w:rPr>
          <w:spacing w:val="-18"/>
          <w:position w:val="1"/>
          <w:sz w:val="18"/>
        </w:rPr>
        <w:t> </w:t>
      </w:r>
      <w:r>
        <w:rPr>
          <w:position w:val="1"/>
          <w:sz w:val="18"/>
        </w:rPr>
        <w:t>Diciembre</w:t>
      </w:r>
    </w:p>
    <w:p>
      <w:pPr>
        <w:pStyle w:val="BodyText"/>
      </w:pPr>
    </w:p>
    <w:p>
      <w:pPr>
        <w:pStyle w:val="BodyText"/>
        <w:spacing w:before="1" w:after="1"/>
        <w:rPr>
          <w:sz w:val="11"/>
        </w:rPr>
      </w:pPr>
    </w:p>
    <w:tbl>
      <w:tblPr>
        <w:tblW w:w="0" w:type="auto"/>
        <w:jc w:val="left"/>
        <w:tblInd w:w="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8"/>
        <w:gridCol w:w="3795"/>
      </w:tblGrid>
      <w:tr>
        <w:trPr>
          <w:trHeight w:val="259" w:hRule="atLeast"/>
        </w:trPr>
        <w:tc>
          <w:tcPr>
            <w:tcW w:w="54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FCFCF"/>
          </w:tcPr>
          <w:p>
            <w:pPr>
              <w:pStyle w:val="TableParagraph"/>
              <w:spacing w:line="238" w:lineRule="exact"/>
              <w:ind w:left="1979" w:right="2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C T I V O</w:t>
            </w:r>
          </w:p>
        </w:tc>
        <w:tc>
          <w:tcPr>
            <w:tcW w:w="37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FCFCF"/>
          </w:tcPr>
          <w:p>
            <w:pPr>
              <w:pStyle w:val="TableParagraph"/>
              <w:spacing w:line="238" w:lineRule="exact"/>
              <w:ind w:left="884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>
        <w:trPr>
          <w:trHeight w:val="618" w:hRule="atLeast"/>
        </w:trPr>
        <w:tc>
          <w:tcPr>
            <w:tcW w:w="541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A) ACTIVO NO CORRIENTE</w:t>
            </w:r>
          </w:p>
        </w:tc>
        <w:tc>
          <w:tcPr>
            <w:tcW w:w="37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860"/>
              <w:rPr>
                <w:b/>
                <w:sz w:val="20"/>
              </w:rPr>
            </w:pPr>
            <w:r>
              <w:rPr>
                <w:b/>
                <w:sz w:val="20"/>
              </w:rPr>
              <w:t>11.874,24</w:t>
            </w:r>
          </w:p>
        </w:tc>
      </w:tr>
      <w:tr>
        <w:trPr>
          <w:trHeight w:val="481" w:hRule="atLeast"/>
        </w:trPr>
        <w:tc>
          <w:tcPr>
            <w:tcW w:w="5418" w:type="dxa"/>
          </w:tcPr>
          <w:p>
            <w:pPr>
              <w:pStyle w:val="TableParagraph"/>
              <w:spacing w:before="116"/>
              <w:ind w:left="396"/>
              <w:rPr>
                <w:sz w:val="20"/>
              </w:rPr>
            </w:pPr>
            <w:r>
              <w:rPr>
                <w:sz w:val="20"/>
              </w:rPr>
              <w:t>II. Inmovilizado material</w:t>
            </w:r>
          </w:p>
        </w:tc>
        <w:tc>
          <w:tcPr>
            <w:tcW w:w="3795" w:type="dxa"/>
          </w:tcPr>
          <w:p>
            <w:pPr>
              <w:pStyle w:val="TableParagraph"/>
              <w:spacing w:before="116"/>
              <w:ind w:left="860"/>
              <w:rPr>
                <w:sz w:val="20"/>
              </w:rPr>
            </w:pPr>
            <w:r>
              <w:rPr>
                <w:sz w:val="20"/>
              </w:rPr>
              <w:t>10.303,37</w:t>
            </w:r>
          </w:p>
        </w:tc>
      </w:tr>
      <w:tr>
        <w:trPr>
          <w:trHeight w:val="521" w:hRule="atLeast"/>
        </w:trPr>
        <w:tc>
          <w:tcPr>
            <w:tcW w:w="5418" w:type="dxa"/>
          </w:tcPr>
          <w:p>
            <w:pPr>
              <w:pStyle w:val="TableParagraph"/>
              <w:spacing w:before="136"/>
              <w:ind w:left="451"/>
              <w:rPr>
                <w:sz w:val="20"/>
              </w:rPr>
            </w:pPr>
            <w:r>
              <w:rPr>
                <w:sz w:val="20"/>
              </w:rPr>
              <w:t>V. Inversiones financieras a largo plazo</w:t>
            </w:r>
          </w:p>
        </w:tc>
        <w:tc>
          <w:tcPr>
            <w:tcW w:w="3795" w:type="dxa"/>
          </w:tcPr>
          <w:p>
            <w:pPr>
              <w:pStyle w:val="TableParagraph"/>
              <w:spacing w:before="136"/>
              <w:ind w:right="2045"/>
              <w:jc w:val="right"/>
              <w:rPr>
                <w:sz w:val="20"/>
              </w:rPr>
            </w:pPr>
            <w:r>
              <w:rPr>
                <w:sz w:val="20"/>
              </w:rPr>
              <w:t>1.570,87</w:t>
            </w:r>
          </w:p>
        </w:tc>
      </w:tr>
      <w:tr>
        <w:trPr>
          <w:trHeight w:val="500" w:hRule="atLeast"/>
        </w:trPr>
        <w:tc>
          <w:tcPr>
            <w:tcW w:w="5418" w:type="dxa"/>
          </w:tcPr>
          <w:p>
            <w:pPr>
              <w:pStyle w:val="TableParagraph"/>
              <w:spacing w:before="123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B) ACTIVO CORRIENTE</w:t>
            </w:r>
          </w:p>
        </w:tc>
        <w:tc>
          <w:tcPr>
            <w:tcW w:w="3795" w:type="dxa"/>
          </w:tcPr>
          <w:p>
            <w:pPr>
              <w:pStyle w:val="TableParagraph"/>
              <w:spacing w:before="152"/>
              <w:ind w:left="759"/>
              <w:rPr>
                <w:b/>
                <w:sz w:val="20"/>
              </w:rPr>
            </w:pPr>
            <w:r>
              <w:rPr>
                <w:b/>
                <w:sz w:val="20"/>
              </w:rPr>
              <w:t>130.194,76</w:t>
            </w:r>
          </w:p>
        </w:tc>
      </w:tr>
      <w:tr>
        <w:trPr>
          <w:trHeight w:val="376" w:hRule="atLeast"/>
        </w:trPr>
        <w:tc>
          <w:tcPr>
            <w:tcW w:w="5418" w:type="dxa"/>
          </w:tcPr>
          <w:p>
            <w:pPr>
              <w:pStyle w:val="TableParagraph"/>
              <w:spacing w:before="117"/>
              <w:ind w:left="396"/>
              <w:rPr>
                <w:sz w:val="20"/>
              </w:rPr>
            </w:pPr>
            <w:r>
              <w:rPr>
                <w:sz w:val="20"/>
              </w:rPr>
              <w:t>II. Deudores comerciales y otras cuentas a cob.</w:t>
            </w:r>
          </w:p>
        </w:tc>
        <w:tc>
          <w:tcPr>
            <w:tcW w:w="3795" w:type="dxa"/>
          </w:tcPr>
          <w:p>
            <w:pPr>
              <w:pStyle w:val="TableParagraph"/>
              <w:spacing w:before="117"/>
              <w:ind w:right="2045"/>
              <w:jc w:val="right"/>
              <w:rPr>
                <w:sz w:val="20"/>
              </w:rPr>
            </w:pPr>
            <w:r>
              <w:rPr>
                <w:sz w:val="20"/>
              </w:rPr>
              <w:t>2.907,63</w:t>
            </w:r>
          </w:p>
        </w:tc>
      </w:tr>
      <w:tr>
        <w:trPr>
          <w:trHeight w:val="287" w:hRule="atLeast"/>
        </w:trPr>
        <w:tc>
          <w:tcPr>
            <w:tcW w:w="5418" w:type="dxa"/>
          </w:tcPr>
          <w:p>
            <w:pPr>
              <w:pStyle w:val="TableParagraph"/>
              <w:spacing w:before="29"/>
              <w:ind w:left="561"/>
              <w:rPr>
                <w:sz w:val="20"/>
              </w:rPr>
            </w:pPr>
            <w:r>
              <w:rPr>
                <w:sz w:val="20"/>
              </w:rPr>
              <w:t>1. Clientes ventas y prestación de servicios</w:t>
            </w:r>
          </w:p>
        </w:tc>
        <w:tc>
          <w:tcPr>
            <w:tcW w:w="3795" w:type="dxa"/>
          </w:tcPr>
          <w:p>
            <w:pPr>
              <w:pStyle w:val="TableParagraph"/>
              <w:spacing w:before="29"/>
              <w:ind w:right="2045"/>
              <w:jc w:val="right"/>
              <w:rPr>
                <w:sz w:val="20"/>
              </w:rPr>
            </w:pPr>
            <w:r>
              <w:rPr>
                <w:sz w:val="20"/>
              </w:rPr>
              <w:t>1.155,00</w:t>
            </w:r>
          </w:p>
        </w:tc>
      </w:tr>
      <w:tr>
        <w:trPr>
          <w:trHeight w:val="287" w:hRule="atLeast"/>
        </w:trPr>
        <w:tc>
          <w:tcPr>
            <w:tcW w:w="5418" w:type="dxa"/>
          </w:tcPr>
          <w:p>
            <w:pPr>
              <w:pStyle w:val="TableParagraph"/>
              <w:spacing w:before="29"/>
              <w:ind w:left="727"/>
              <w:rPr>
                <w:sz w:val="20"/>
              </w:rPr>
            </w:pPr>
            <w:r>
              <w:rPr>
                <w:sz w:val="20"/>
              </w:rPr>
              <w:t>b) Cltes.ventas y prestación servicios CP</w:t>
            </w:r>
          </w:p>
        </w:tc>
        <w:tc>
          <w:tcPr>
            <w:tcW w:w="3795" w:type="dxa"/>
          </w:tcPr>
          <w:p>
            <w:pPr>
              <w:pStyle w:val="TableParagraph"/>
              <w:spacing w:before="29"/>
              <w:ind w:right="2045"/>
              <w:jc w:val="right"/>
              <w:rPr>
                <w:sz w:val="20"/>
              </w:rPr>
            </w:pPr>
            <w:r>
              <w:rPr>
                <w:sz w:val="20"/>
              </w:rPr>
              <w:t>1.155,00</w:t>
            </w:r>
          </w:p>
        </w:tc>
      </w:tr>
      <w:tr>
        <w:trPr>
          <w:trHeight w:val="394" w:hRule="atLeast"/>
        </w:trPr>
        <w:tc>
          <w:tcPr>
            <w:tcW w:w="5418" w:type="dxa"/>
          </w:tcPr>
          <w:p>
            <w:pPr>
              <w:pStyle w:val="TableParagraph"/>
              <w:spacing w:before="29"/>
              <w:ind w:left="561"/>
              <w:rPr>
                <w:sz w:val="20"/>
              </w:rPr>
            </w:pPr>
            <w:r>
              <w:rPr>
                <w:sz w:val="20"/>
              </w:rPr>
              <w:t>3. Otros deudores</w:t>
            </w:r>
          </w:p>
        </w:tc>
        <w:tc>
          <w:tcPr>
            <w:tcW w:w="3795" w:type="dxa"/>
          </w:tcPr>
          <w:p>
            <w:pPr>
              <w:pStyle w:val="TableParagraph"/>
              <w:spacing w:before="29"/>
              <w:ind w:right="2045"/>
              <w:jc w:val="right"/>
              <w:rPr>
                <w:sz w:val="20"/>
              </w:rPr>
            </w:pPr>
            <w:r>
              <w:rPr>
                <w:sz w:val="20"/>
              </w:rPr>
              <w:t>1.752,63</w:t>
            </w:r>
          </w:p>
        </w:tc>
      </w:tr>
      <w:tr>
        <w:trPr>
          <w:trHeight w:val="627" w:hRule="atLeast"/>
        </w:trPr>
        <w:tc>
          <w:tcPr>
            <w:tcW w:w="5418" w:type="dxa"/>
          </w:tcPr>
          <w:p>
            <w:pPr>
              <w:pStyle w:val="TableParagraph"/>
              <w:spacing w:before="136"/>
              <w:ind w:left="396"/>
              <w:rPr>
                <w:sz w:val="20"/>
              </w:rPr>
            </w:pPr>
            <w:r>
              <w:rPr>
                <w:sz w:val="20"/>
              </w:rPr>
              <w:t>VI. Efectivo y otros activos líquidos equival.</w:t>
            </w:r>
          </w:p>
        </w:tc>
        <w:tc>
          <w:tcPr>
            <w:tcW w:w="3795" w:type="dxa"/>
          </w:tcPr>
          <w:p>
            <w:pPr>
              <w:pStyle w:val="TableParagraph"/>
              <w:spacing w:before="136"/>
              <w:ind w:left="759"/>
              <w:rPr>
                <w:sz w:val="20"/>
              </w:rPr>
            </w:pPr>
            <w:r>
              <w:rPr>
                <w:sz w:val="20"/>
              </w:rPr>
              <w:t>127.287,13</w:t>
            </w:r>
          </w:p>
        </w:tc>
      </w:tr>
      <w:tr>
        <w:trPr>
          <w:trHeight w:val="490" w:hRule="atLeast"/>
        </w:trPr>
        <w:tc>
          <w:tcPr>
            <w:tcW w:w="5418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T O T A L A C T I V O</w:t>
            </w:r>
          </w:p>
        </w:tc>
        <w:tc>
          <w:tcPr>
            <w:tcW w:w="3795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13" w:lineRule="exact"/>
              <w:ind w:left="759"/>
              <w:rPr>
                <w:b/>
                <w:sz w:val="20"/>
              </w:rPr>
            </w:pPr>
            <w:r>
              <w:rPr>
                <w:b/>
                <w:sz w:val="20"/>
              </w:rPr>
              <w:t>142.069,00</w:t>
            </w:r>
          </w:p>
        </w:tc>
      </w:tr>
    </w:tbl>
    <w:p>
      <w:pPr>
        <w:spacing w:after="0" w:line="213" w:lineRule="exact"/>
        <w:rPr>
          <w:sz w:val="20"/>
        </w:rPr>
        <w:sectPr>
          <w:type w:val="continuous"/>
          <w:pgSz w:w="11900" w:h="16840"/>
          <w:pgMar w:top="1080" w:bottom="880" w:left="900" w:right="540"/>
        </w:sectPr>
      </w:pPr>
    </w:p>
    <w:p>
      <w:pPr>
        <w:pStyle w:val="Heading1"/>
        <w:spacing w:before="76"/>
        <w:ind w:left="583"/>
      </w:pPr>
      <w:r>
        <w:rPr/>
        <w:t>Empresa</w:t>
      </w:r>
    </w:p>
    <w:p>
      <w:pPr>
        <w:spacing w:before="78"/>
        <w:ind w:left="17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00287</w:t>
      </w:r>
      <w:r>
        <w:rPr>
          <w:spacing w:val="-11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r>
        <w:rPr>
          <w:sz w:val="18"/>
        </w:rPr>
        <w:t>ASOCIACIÓN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INTEGRACION</w:t>
      </w:r>
      <w:r>
        <w:rPr>
          <w:spacing w:val="-11"/>
          <w:sz w:val="18"/>
        </w:rPr>
        <w:t> </w:t>
      </w:r>
      <w:r>
        <w:rPr>
          <w:sz w:val="18"/>
        </w:rPr>
        <w:t>SOCIAL</w:t>
      </w:r>
      <w:r>
        <w:rPr>
          <w:spacing w:val="-11"/>
          <w:sz w:val="18"/>
        </w:rPr>
        <w:t> </w:t>
      </w:r>
      <w:r>
        <w:rPr>
          <w:sz w:val="18"/>
        </w:rPr>
        <w:t>C</w:t>
      </w:r>
    </w:p>
    <w:p>
      <w:pPr>
        <w:tabs>
          <w:tab w:pos="4159" w:val="right" w:leader="none"/>
        </w:tabs>
        <w:spacing w:before="76"/>
        <w:ind w:left="1055" w:right="0" w:firstLine="0"/>
        <w:jc w:val="left"/>
        <w:rPr>
          <w:sz w:val="18"/>
        </w:rPr>
      </w:pPr>
      <w:r>
        <w:rPr/>
        <w:br w:type="column"/>
      </w:r>
      <w:r>
        <w:rPr>
          <w:b/>
          <w:sz w:val="20"/>
        </w:rPr>
        <w:t>Página</w:t>
        <w:tab/>
      </w:r>
      <w:r>
        <w:rPr>
          <w:position w:val="1"/>
          <w:sz w:val="18"/>
        </w:rPr>
        <w:t>2</w:t>
      </w:r>
    </w:p>
    <w:p>
      <w:pPr>
        <w:tabs>
          <w:tab w:pos="3237" w:val="left" w:leader="none"/>
        </w:tabs>
        <w:spacing w:before="49"/>
        <w:ind w:left="583" w:right="0" w:firstLine="0"/>
        <w:jc w:val="left"/>
        <w:rPr>
          <w:sz w:val="18"/>
        </w:rPr>
      </w:pPr>
      <w:r>
        <w:rPr>
          <w:b/>
          <w:sz w:val="20"/>
        </w:rPr>
        <w:t>Fecha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listado</w:t>
        <w:tab/>
      </w:r>
      <w:r>
        <w:rPr>
          <w:position w:val="1"/>
          <w:sz w:val="18"/>
        </w:rPr>
        <w:t>28/06/2023</w:t>
      </w:r>
    </w:p>
    <w:p>
      <w:pPr>
        <w:spacing w:after="0"/>
        <w:jc w:val="left"/>
        <w:rPr>
          <w:sz w:val="18"/>
        </w:rPr>
        <w:sectPr>
          <w:pgSz w:w="11900" w:h="16840"/>
          <w:pgMar w:header="755" w:footer="694" w:top="1080" w:bottom="880" w:left="900" w:right="540"/>
          <w:cols w:num="3" w:equalWidth="0">
            <w:col w:w="1437" w:space="40"/>
            <w:col w:w="4436" w:space="286"/>
            <w:col w:w="4261"/>
          </w:cols>
        </w:sectPr>
      </w:pPr>
    </w:p>
    <w:p>
      <w:pPr>
        <w:tabs>
          <w:tab w:pos="7298" w:val="left" w:leader="none"/>
          <w:tab w:pos="8596" w:val="left" w:leader="none"/>
        </w:tabs>
        <w:spacing w:before="46"/>
        <w:ind w:left="10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51661312" from="53.519039pt,17.799007pt" to="573.358788pt,17.799007pt" stroked="true" strokeweight="1.4388pt" strokecolor="#000000">
            <v:stroke dashstyle="solid"/>
            <w10:wrap type="none"/>
          </v:line>
        </w:pict>
      </w:r>
      <w:r>
        <w:rPr>
          <w:b/>
          <w:sz w:val="20"/>
        </w:rPr>
        <w:t>Observaciones</w:t>
        <w:tab/>
        <w:t>Período</w:t>
        <w:tab/>
      </w:r>
      <w:r>
        <w:rPr>
          <w:position w:val="1"/>
          <w:sz w:val="18"/>
        </w:rPr>
        <w:t>De Enero a</w:t>
      </w:r>
      <w:r>
        <w:rPr>
          <w:spacing w:val="-18"/>
          <w:position w:val="1"/>
          <w:sz w:val="18"/>
        </w:rPr>
        <w:t> </w:t>
      </w:r>
      <w:r>
        <w:rPr>
          <w:position w:val="1"/>
          <w:sz w:val="18"/>
        </w:rPr>
        <w:t>Diciembre</w:t>
      </w:r>
    </w:p>
    <w:p>
      <w:pPr>
        <w:pStyle w:val="BodyText"/>
        <w:spacing w:before="8"/>
        <w:rPr>
          <w:sz w:val="26"/>
        </w:rPr>
      </w:pPr>
      <w:r>
        <w:rPr/>
        <w:pict>
          <v:group style="position:absolute;margin-left:73.919037pt;margin-top:17.337992pt;width:460.8pt;height:1.2pt;mso-position-horizontal-relative:page;mso-position-vertical-relative:paragraph;z-index:-251657216;mso-wrap-distance-left:0;mso-wrap-distance-right:0" coordorigin="1478,347" coordsize="9216,24">
            <v:line style="position:absolute" from="1478,358" to="6662,358" stroked="true" strokeweight="1.15104pt" strokecolor="#000000">
              <v:stroke dashstyle="solid"/>
            </v:line>
            <v:line style="position:absolute" from="6391,358" to="7411,358" stroked="true" strokeweight="1.15104pt" strokecolor="#000000">
              <v:stroke dashstyle="solid"/>
            </v:line>
            <v:line style="position:absolute" from="7358,358" to="8736,358" stroked="true" strokeweight="1.15104pt" strokecolor="#000000">
              <v:stroke dashstyle="solid"/>
            </v:line>
            <v:line style="position:absolute" from="8501,358" to="9790,358" stroked="true" strokeweight="1.15104pt" strokecolor="#000000">
              <v:stroke dashstyle="solid"/>
            </v:line>
            <v:rect style="position:absolute;left:9019;top:346;width:1676;height:24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after="40"/>
        <w:rPr>
          <w:sz w:val="17"/>
        </w:rPr>
      </w:pPr>
    </w:p>
    <w:p>
      <w:pPr>
        <w:pStyle w:val="BodyText"/>
        <w:spacing w:line="24" w:lineRule="exact"/>
        <w:ind w:left="566"/>
        <w:rPr>
          <w:sz w:val="2"/>
        </w:rPr>
      </w:pPr>
      <w:r>
        <w:rPr>
          <w:sz w:val="2"/>
        </w:rPr>
        <w:pict>
          <v:group style="width:460.8pt;height:1.2pt;mso-position-horizontal-relative:char;mso-position-vertical-relative:line" coordorigin="0,0" coordsize="9216,24">
            <v:line style="position:absolute" from="5184,12" to="0,12" stroked="true" strokeweight="1.15104pt" strokecolor="#000000">
              <v:stroke dashstyle="solid"/>
            </v:line>
            <v:line style="position:absolute" from="5933,12" to="4913,12" stroked="true" strokeweight="1.15104pt" strokecolor="#000000">
              <v:stroke dashstyle="solid"/>
            </v:line>
            <v:line style="position:absolute" from="7258,12" to="5880,12" stroked="true" strokeweight="1.15104pt" strokecolor="#000000">
              <v:stroke dashstyle="solid"/>
            </v:line>
            <v:line style="position:absolute" from="8311,12" to="7022,12" stroked="true" strokeweight="1.15104pt" strokecolor="#000000">
              <v:stroke dashstyle="solid"/>
            </v:line>
            <v:rect style="position:absolute;left:7540;top:0;width:1676;height:2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tabs>
          <w:tab w:pos="6856" w:val="left" w:leader="none"/>
        </w:tabs>
      </w:pPr>
      <w:r>
        <w:rPr/>
        <w:pict>
          <v:shape style="position:absolute;margin-left:73.919044pt;margin-top:-26.765474pt;width:460.7pt;height:13.25pt;mso-position-horizontal-relative:page;mso-position-vertical-relative:paragraph;z-index:251662336" type="#_x0000_t202" filled="true" fillcolor="#cfcfcf" stroked="false">
            <v:textbox inset="0,0,0,0">
              <w:txbxContent>
                <w:p>
                  <w:pPr>
                    <w:tabs>
                      <w:tab w:pos="6840" w:val="right" w:leader="none"/>
                    </w:tabs>
                    <w:spacing w:line="265" w:lineRule="exact" w:before="0"/>
                    <w:ind w:left="199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 A S I</w:t>
                  </w:r>
                  <w:r>
                    <w:rPr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V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</w:t>
                    <w:tab/>
                    <w:t>2022</w:t>
                  </w:r>
                </w:p>
              </w:txbxContent>
            </v:textbox>
            <v:fill type="solid"/>
            <w10:wrap type="none"/>
          </v:shape>
        </w:pict>
      </w:r>
      <w:r>
        <w:rPr/>
        <w:t>A) PATRIMONIO NETO</w:t>
        <w:tab/>
      </w:r>
      <w:r>
        <w:rPr>
          <w:position w:val="-2"/>
        </w:rPr>
        <w:t>84.940,25</w:t>
      </w:r>
    </w:p>
    <w:p>
      <w:pPr>
        <w:pStyle w:val="BodyText"/>
        <w:spacing w:before="2"/>
        <w:rPr>
          <w:b/>
        </w:rPr>
      </w:pPr>
    </w:p>
    <w:p>
      <w:pPr>
        <w:pStyle w:val="BodyText"/>
        <w:tabs>
          <w:tab w:pos="6856" w:val="left" w:leader="none"/>
        </w:tabs>
        <w:ind w:left="863"/>
      </w:pPr>
      <w:r>
        <w:rPr/>
        <w:t>A-1)</w:t>
      </w:r>
      <w:r>
        <w:rPr>
          <w:spacing w:val="1"/>
        </w:rPr>
        <w:t> </w:t>
      </w:r>
      <w:r>
        <w:rPr/>
        <w:t>Fondos</w:t>
      </w:r>
      <w:r>
        <w:rPr>
          <w:spacing w:val="2"/>
        </w:rPr>
        <w:t> </w:t>
      </w:r>
      <w:r>
        <w:rPr/>
        <w:t>propios</w:t>
        <w:tab/>
        <w:t>84.940,25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5827" w:val="left" w:leader="none"/>
        </w:tabs>
        <w:ind w:right="2701"/>
        <w:jc w:val="right"/>
      </w:pPr>
      <w:r>
        <w:rPr/>
        <w:t>V. Resultados de</w:t>
      </w:r>
      <w:r>
        <w:rPr>
          <w:spacing w:val="7"/>
        </w:rPr>
        <w:t> </w:t>
      </w:r>
      <w:r>
        <w:rPr/>
        <w:t>ejercicios</w:t>
      </w:r>
      <w:r>
        <w:rPr>
          <w:spacing w:val="3"/>
        </w:rPr>
        <w:t> </w:t>
      </w:r>
      <w:r>
        <w:rPr/>
        <w:t>anteriores</w:t>
        <w:tab/>
      </w:r>
      <w:r>
        <w:rPr>
          <w:spacing w:val="-1"/>
        </w:rPr>
        <w:t>57.928,44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5937" w:val="left" w:leader="none"/>
        </w:tabs>
        <w:ind w:right="2701"/>
        <w:jc w:val="right"/>
      </w:pPr>
      <w:r>
        <w:rPr/>
        <w:t>VII. Resultado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ejercicio</w:t>
        <w:tab/>
      </w:r>
      <w:r>
        <w:rPr>
          <w:spacing w:val="-1"/>
        </w:rPr>
        <w:t>27.011,81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tabs>
          <w:tab w:pos="6856" w:val="left" w:leader="none"/>
        </w:tabs>
      </w:pPr>
      <w:r>
        <w:rPr/>
        <w:t>C) PASIVO CORRIENTE</w:t>
        <w:tab/>
      </w:r>
      <w:r>
        <w:rPr>
          <w:position w:val="-2"/>
        </w:rPr>
        <w:t>57.128,75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21" w:val="left" w:leader="none"/>
          <w:tab w:pos="5882" w:val="left" w:leader="none"/>
        </w:tabs>
        <w:spacing w:line="240" w:lineRule="auto" w:before="1" w:after="0"/>
        <w:ind w:left="1195" w:right="2701" w:hanging="1196"/>
        <w:jc w:val="right"/>
        <w:rPr>
          <w:sz w:val="20"/>
        </w:rPr>
      </w:pPr>
      <w:r>
        <w:rPr>
          <w:sz w:val="20"/>
        </w:rPr>
        <w:t>Deudas a</w:t>
      </w:r>
      <w:r>
        <w:rPr>
          <w:spacing w:val="2"/>
          <w:sz w:val="20"/>
        </w:rPr>
        <w:t> </w:t>
      </w:r>
      <w:r>
        <w:rPr>
          <w:sz w:val="20"/>
        </w:rPr>
        <w:t>corto</w:t>
      </w:r>
      <w:r>
        <w:rPr>
          <w:spacing w:val="2"/>
          <w:sz w:val="20"/>
        </w:rPr>
        <w:t> </w:t>
      </w:r>
      <w:r>
        <w:rPr>
          <w:sz w:val="20"/>
        </w:rPr>
        <w:t>plazo</w:t>
        <w:tab/>
      </w:r>
      <w:r>
        <w:rPr>
          <w:spacing w:val="-1"/>
          <w:sz w:val="20"/>
        </w:rPr>
        <w:t>10.959,22</w:t>
      </w:r>
    </w:p>
    <w:p>
      <w:pPr>
        <w:pStyle w:val="ListParagraph"/>
        <w:numPr>
          <w:ilvl w:val="1"/>
          <w:numId w:val="1"/>
        </w:numPr>
        <w:tabs>
          <w:tab w:pos="224" w:val="left" w:leader="none"/>
          <w:tab w:pos="5716" w:val="left" w:leader="none"/>
        </w:tabs>
        <w:spacing w:line="240" w:lineRule="auto" w:before="58" w:after="0"/>
        <w:ind w:left="1363" w:right="2701" w:hanging="1364"/>
        <w:jc w:val="right"/>
        <w:rPr>
          <w:sz w:val="20"/>
        </w:rPr>
      </w:pPr>
      <w:r>
        <w:rPr>
          <w:sz w:val="20"/>
        </w:rPr>
        <w:t>Deudas con entidades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credito</w:t>
        <w:tab/>
      </w:r>
      <w:r>
        <w:rPr>
          <w:spacing w:val="-1"/>
          <w:sz w:val="20"/>
        </w:rPr>
        <w:t>10.959,22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00" w:val="left" w:leader="none"/>
          <w:tab w:pos="5882" w:val="left" w:leader="none"/>
        </w:tabs>
        <w:spacing w:line="240" w:lineRule="auto" w:before="0" w:after="0"/>
        <w:ind w:left="1274" w:right="2701" w:hanging="1275"/>
        <w:jc w:val="right"/>
        <w:rPr>
          <w:sz w:val="20"/>
        </w:rPr>
      </w:pPr>
      <w:r>
        <w:rPr>
          <w:sz w:val="20"/>
        </w:rPr>
        <w:t>Acreedores comerc. y otras cuentas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pagar</w:t>
        <w:tab/>
      </w:r>
      <w:r>
        <w:rPr>
          <w:spacing w:val="-1"/>
          <w:sz w:val="20"/>
        </w:rPr>
        <w:t>46.169,53</w:t>
      </w:r>
    </w:p>
    <w:p>
      <w:pPr>
        <w:pStyle w:val="ListParagraph"/>
        <w:numPr>
          <w:ilvl w:val="1"/>
          <w:numId w:val="2"/>
        </w:numPr>
        <w:tabs>
          <w:tab w:pos="224" w:val="left" w:leader="none"/>
          <w:tab w:pos="6074" w:val="left" w:leader="none"/>
        </w:tabs>
        <w:spacing w:line="240" w:lineRule="auto" w:before="58" w:after="0"/>
        <w:ind w:left="1363" w:right="2737" w:hanging="1364"/>
        <w:jc w:val="right"/>
        <w:rPr>
          <w:sz w:val="20"/>
        </w:rPr>
      </w:pPr>
      <w:r>
        <w:rPr>
          <w:sz w:val="20"/>
        </w:rPr>
        <w:t>Proveedores</w:t>
        <w:tab/>
      </w:r>
      <w:r>
        <w:rPr>
          <w:spacing w:val="-1"/>
          <w:sz w:val="20"/>
        </w:rPr>
        <w:t>62,53</w:t>
      </w:r>
    </w:p>
    <w:p>
      <w:pPr>
        <w:pStyle w:val="BodyText"/>
        <w:tabs>
          <w:tab w:pos="5908" w:val="left" w:leader="none"/>
        </w:tabs>
        <w:spacing w:before="58"/>
        <w:ind w:right="2737"/>
        <w:jc w:val="right"/>
      </w:pPr>
      <w:r>
        <w:rPr/>
        <w:t>b) Proveedores a</w:t>
      </w:r>
      <w:r>
        <w:rPr>
          <w:spacing w:val="5"/>
        </w:rPr>
        <w:t> </w:t>
      </w:r>
      <w:r>
        <w:rPr/>
        <w:t>corto</w:t>
      </w:r>
      <w:r>
        <w:rPr>
          <w:spacing w:val="3"/>
        </w:rPr>
        <w:t> </w:t>
      </w:r>
      <w:r>
        <w:rPr/>
        <w:t>plazo</w:t>
        <w:tab/>
      </w:r>
      <w:r>
        <w:rPr>
          <w:spacing w:val="-1"/>
        </w:rPr>
        <w:t>62,53</w:t>
      </w:r>
    </w:p>
    <w:p>
      <w:pPr>
        <w:pStyle w:val="ListParagraph"/>
        <w:numPr>
          <w:ilvl w:val="1"/>
          <w:numId w:val="2"/>
        </w:numPr>
        <w:tabs>
          <w:tab w:pos="224" w:val="left" w:leader="none"/>
          <w:tab w:pos="5716" w:val="left" w:leader="none"/>
        </w:tabs>
        <w:spacing w:line="240" w:lineRule="auto" w:before="58" w:after="0"/>
        <w:ind w:left="1363" w:right="2701" w:hanging="1364"/>
        <w:jc w:val="right"/>
        <w:rPr>
          <w:sz w:val="20"/>
        </w:rPr>
      </w:pPr>
      <w:r>
        <w:rPr>
          <w:sz w:val="20"/>
        </w:rPr>
        <w:t>Otros</w:t>
      </w:r>
      <w:r>
        <w:rPr>
          <w:spacing w:val="2"/>
          <w:sz w:val="20"/>
        </w:rPr>
        <w:t> </w:t>
      </w:r>
      <w:r>
        <w:rPr>
          <w:sz w:val="20"/>
        </w:rPr>
        <w:t>acreedores</w:t>
        <w:tab/>
      </w:r>
      <w:r>
        <w:rPr>
          <w:spacing w:val="-1"/>
          <w:sz w:val="20"/>
        </w:rPr>
        <w:t>46.107,00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tabs>
          <w:tab w:pos="6755" w:val="left" w:leader="none"/>
        </w:tabs>
      </w:pPr>
      <w:r>
        <w:rPr/>
        <w:t>T O T A L   PATRIMONIO NETO</w:t>
      </w:r>
      <w:r>
        <w:rPr>
          <w:spacing w:val="-1"/>
        </w:rPr>
        <w:t> </w:t>
      </w:r>
      <w:r>
        <w:rPr/>
        <w:t>Y PASIVO</w:t>
        <w:tab/>
      </w:r>
      <w:r>
        <w:rPr>
          <w:position w:val="-2"/>
        </w:rPr>
        <w:t>142.069,00</w:t>
      </w:r>
    </w:p>
    <w:sectPr>
      <w:type w:val="continuous"/>
      <w:pgSz w:w="11900" w:h="16840"/>
      <w:pgMar w:top="1080" w:bottom="880" w:left="9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1829248" from="53.519039pt,797.998413pt" to="571.558788pt,797.998413pt" stroked="true" strokeweight="1.4388pt" strokecolor="#000000">
          <v:stroke dashstyle="solid"/>
          <w10:wrap type="none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1831296" from="53.519039pt,53.758419pt" to="571.558788pt,53.758419pt" stroked="true" strokeweight="1.438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839077pt;margin-top:36.762775pt;width:144.8pt;height:16.1500pt;mso-position-horizontal-relative:page;mso-position-vertical-relative:page;z-index:-251830272" type="#_x0000_t202" filled="false" stroked="false">
          <v:textbox inset="0,0,0,0">
            <w:txbxContent>
              <w:p>
                <w:pPr>
                  <w:spacing w:line="298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Balance de Situación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Roman"/>
      <w:lvlText w:val="%1."/>
      <w:lvlJc w:val="left"/>
      <w:pPr>
        <w:ind w:left="1274" w:hanging="300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1363" w:hanging="224"/>
        <w:jc w:val="left"/>
      </w:pPr>
      <w:rPr>
        <w:rFonts w:hint="default" w:ascii="Arial" w:hAnsi="Arial" w:eastAsia="Arial" w:cs="Arial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540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5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0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5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0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5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224"/>
      </w:pPr>
      <w:rPr>
        <w:rFonts w:hint="default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left="1195" w:hanging="221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1363" w:hanging="224"/>
        <w:jc w:val="left"/>
      </w:pPr>
      <w:rPr>
        <w:rFonts w:hint="default" w:ascii="Arial" w:hAnsi="Arial" w:eastAsia="Arial" w:cs="Arial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371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2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3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4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5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6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7" w:hanging="22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808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8"/>
      <w:ind w:left="1363" w:right="2701" w:hanging="1364"/>
      <w:jc w:val="right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dc:title>Listado Plan Contable</dc:title>
  <dcterms:created xsi:type="dcterms:W3CDTF">2023-07-05T12:36:42Z</dcterms:created>
  <dcterms:modified xsi:type="dcterms:W3CDTF">2023-07-05T12:36:42Z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2023-07-05T00:00:00Z</vt:filetime>
  </property>
</Properties>
</file>